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6A1B8" w14:textId="77777777" w:rsidR="00E4120C" w:rsidRDefault="00E4120C" w:rsidP="00E4120C">
      <w:pPr>
        <w:rPr>
          <w:rFonts w:ascii="宋体" w:eastAsia="宋体" w:hAnsi="宋体" w:cs="宋体"/>
          <w:sz w:val="28"/>
          <w:szCs w:val="28"/>
        </w:rPr>
      </w:pPr>
      <w:r>
        <w:rPr>
          <w:rFonts w:ascii="宋体" w:eastAsia="宋体" w:hAnsi="宋体" w:cs="宋体" w:hint="eastAsia"/>
          <w:sz w:val="28"/>
          <w:szCs w:val="28"/>
        </w:rPr>
        <w:t>附件7</w:t>
      </w:r>
    </w:p>
    <w:p w14:paraId="10D6C0ED" w14:textId="77777777" w:rsidR="00E4120C" w:rsidRDefault="00E4120C" w:rsidP="00E4120C">
      <w:pPr>
        <w:pStyle w:val="a7"/>
        <w:widowControl/>
        <w:spacing w:before="0" w:beforeAutospacing="0" w:after="120" w:afterAutospacing="0" w:line="30" w:lineRule="atLeast"/>
        <w:jc w:val="both"/>
        <w:rPr>
          <w:rFonts w:asciiTheme="majorEastAsia" w:eastAsiaTheme="majorEastAsia" w:hAnsiTheme="majorEastAsia" w:cstheme="majorEastAsia"/>
          <w:b/>
          <w:bCs/>
          <w:color w:val="333333"/>
          <w:sz w:val="15"/>
          <w:szCs w:val="15"/>
          <w:shd w:val="clear" w:color="auto" w:fill="FFFFFF"/>
        </w:rPr>
      </w:pPr>
    </w:p>
    <w:p w14:paraId="19B3F69A" w14:textId="77777777" w:rsidR="00E4120C" w:rsidRDefault="00E4120C" w:rsidP="00E4120C">
      <w:pPr>
        <w:pStyle w:val="a7"/>
        <w:widowControl/>
        <w:spacing w:before="0" w:beforeAutospacing="0" w:after="120" w:afterAutospacing="0" w:line="30" w:lineRule="atLeast"/>
        <w:jc w:val="center"/>
        <w:rPr>
          <w:rFonts w:asciiTheme="majorEastAsia" w:eastAsiaTheme="majorEastAsia" w:hAnsiTheme="majorEastAsia" w:cstheme="majorEastAsia"/>
          <w:b/>
          <w:bCs/>
          <w:sz w:val="44"/>
          <w:szCs w:val="44"/>
        </w:rPr>
      </w:pPr>
      <w:bookmarkStart w:id="0" w:name="_GoBack"/>
      <w:r>
        <w:rPr>
          <w:rFonts w:asciiTheme="majorEastAsia" w:eastAsiaTheme="majorEastAsia" w:hAnsiTheme="majorEastAsia" w:cstheme="majorEastAsia" w:hint="eastAsia"/>
          <w:b/>
          <w:bCs/>
          <w:color w:val="333333"/>
          <w:sz w:val="44"/>
          <w:szCs w:val="44"/>
          <w:shd w:val="clear" w:color="auto" w:fill="FFFFFF"/>
        </w:rPr>
        <w:t>电子商务培训工作管理办法</w:t>
      </w:r>
      <w:bookmarkEnd w:id="0"/>
    </w:p>
    <w:p w14:paraId="280835C2" w14:textId="77777777" w:rsidR="00E4120C" w:rsidRDefault="00E4120C" w:rsidP="00E4120C">
      <w:pPr>
        <w:pStyle w:val="a7"/>
        <w:widowControl/>
        <w:spacing w:before="0" w:beforeAutospacing="0" w:after="120" w:afterAutospacing="0" w:line="30" w:lineRule="atLeast"/>
        <w:ind w:left="450" w:firstLine="420"/>
        <w:jc w:val="center"/>
        <w:rPr>
          <w:rFonts w:ascii="仿宋" w:eastAsia="仿宋" w:hAnsi="仿宋" w:cs="仿宋"/>
          <w:b/>
          <w:bCs/>
          <w:color w:val="333333"/>
          <w:sz w:val="15"/>
          <w:szCs w:val="15"/>
          <w:shd w:val="clear" w:color="auto" w:fill="FFFFFF"/>
        </w:rPr>
      </w:pPr>
    </w:p>
    <w:p w14:paraId="5E0315B6" w14:textId="77777777" w:rsidR="00E4120C" w:rsidRDefault="00E4120C" w:rsidP="00E4120C">
      <w:pPr>
        <w:pStyle w:val="a7"/>
        <w:widowControl/>
        <w:spacing w:before="0" w:beforeAutospacing="0" w:after="120" w:afterAutospacing="0" w:line="30" w:lineRule="atLeast"/>
        <w:ind w:left="450" w:firstLine="420"/>
        <w:jc w:val="center"/>
        <w:rPr>
          <w:rFonts w:ascii="仿宋" w:eastAsia="仿宋" w:hAnsi="仿宋" w:cs="仿宋"/>
          <w:b/>
          <w:bCs/>
          <w:sz w:val="32"/>
          <w:szCs w:val="32"/>
        </w:rPr>
      </w:pPr>
      <w:r>
        <w:rPr>
          <w:rFonts w:ascii="仿宋" w:eastAsia="仿宋" w:hAnsi="仿宋" w:cs="仿宋" w:hint="eastAsia"/>
          <w:b/>
          <w:bCs/>
          <w:color w:val="333333"/>
          <w:sz w:val="32"/>
          <w:szCs w:val="32"/>
          <w:shd w:val="clear" w:color="auto" w:fill="FFFFFF"/>
        </w:rPr>
        <w:t>第一章  总  则</w:t>
      </w:r>
    </w:p>
    <w:p w14:paraId="3764D6D6"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第一条  为全面贯彻落实中央、省、市关于对电子商务进农村综合示范项目的总体安排部署，紧紧围绕促进农产品流通方式创新和农民创业就业，大力开展电子商务进农村实用知识和技能培训，加快提升电子商务应用操作技能，切实提高培训质量，培养建立多层次的农村电子商务从业人员队伍，特制定本办法。</w:t>
      </w:r>
    </w:p>
    <w:p w14:paraId="3292A2EA"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第二条  目标任务。建立多层次的农村电子商务培训和人才培养机制。通过培训，让参训人员“会上网、会开店、会营销”。对有培训需求的贫困户要实现“应培尽培”，能够较为熟练地掌握农产品网络营销技能，大幅提升我县农产品网上营销水平。</w:t>
      </w:r>
    </w:p>
    <w:p w14:paraId="3E80B650" w14:textId="77777777" w:rsidR="00E4120C" w:rsidRDefault="00E4120C" w:rsidP="00E4120C">
      <w:pPr>
        <w:pStyle w:val="a7"/>
        <w:widowControl/>
        <w:spacing w:before="0" w:beforeAutospacing="0" w:after="120" w:afterAutospacing="0" w:line="30" w:lineRule="atLeast"/>
        <w:ind w:left="450" w:firstLine="420"/>
        <w:jc w:val="center"/>
        <w:rPr>
          <w:rFonts w:ascii="仿宋" w:eastAsia="仿宋" w:hAnsi="仿宋" w:cs="仿宋"/>
          <w:b/>
          <w:bCs/>
          <w:sz w:val="32"/>
          <w:szCs w:val="32"/>
        </w:rPr>
      </w:pPr>
      <w:r>
        <w:rPr>
          <w:rFonts w:ascii="仿宋" w:eastAsia="仿宋" w:hAnsi="仿宋" w:cs="仿宋" w:hint="eastAsia"/>
          <w:b/>
          <w:bCs/>
          <w:color w:val="333333"/>
          <w:sz w:val="32"/>
          <w:szCs w:val="32"/>
          <w:shd w:val="clear" w:color="auto" w:fill="FFFFFF"/>
        </w:rPr>
        <w:t>第二章  工作要求</w:t>
      </w:r>
    </w:p>
    <w:p w14:paraId="6ADEE397"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第三条  培训对象包括：政府部门工作人员和大学生村官；未就业高校毕业生、贫困家庭、返乡青年、残疾人、退伍军人等；企业、种养大户、合作社员、有实体经济的个体工商户营业人员、农产品运销经纪人、有培训意愿和需求的农民等；</w:t>
      </w:r>
      <w:proofErr w:type="gramStart"/>
      <w:r>
        <w:rPr>
          <w:rFonts w:ascii="仿宋" w:eastAsia="仿宋" w:hAnsi="仿宋" w:cs="仿宋" w:hint="eastAsia"/>
          <w:color w:val="333333"/>
          <w:sz w:val="32"/>
          <w:szCs w:val="32"/>
          <w:shd w:val="clear" w:color="auto" w:fill="FFFFFF"/>
        </w:rPr>
        <w:t>乡村电</w:t>
      </w:r>
      <w:proofErr w:type="gramEnd"/>
      <w:r>
        <w:rPr>
          <w:rFonts w:ascii="仿宋" w:eastAsia="仿宋" w:hAnsi="仿宋" w:cs="仿宋" w:hint="eastAsia"/>
          <w:color w:val="333333"/>
          <w:sz w:val="32"/>
          <w:szCs w:val="32"/>
          <w:shd w:val="clear" w:color="auto" w:fill="FFFFFF"/>
        </w:rPr>
        <w:t>商服务站点运营人</w:t>
      </w:r>
      <w:r>
        <w:rPr>
          <w:rFonts w:ascii="仿宋" w:eastAsia="仿宋" w:hAnsi="仿宋" w:cs="仿宋" w:hint="eastAsia"/>
          <w:color w:val="333333"/>
          <w:sz w:val="32"/>
          <w:szCs w:val="32"/>
          <w:shd w:val="clear" w:color="auto" w:fill="FFFFFF"/>
        </w:rPr>
        <w:lastRenderedPageBreak/>
        <w:t>员、</w:t>
      </w:r>
      <w:proofErr w:type="gramStart"/>
      <w:r>
        <w:rPr>
          <w:rFonts w:ascii="仿宋" w:eastAsia="仿宋" w:hAnsi="仿宋" w:cs="仿宋" w:hint="eastAsia"/>
          <w:color w:val="333333"/>
          <w:sz w:val="32"/>
          <w:szCs w:val="32"/>
          <w:shd w:val="clear" w:color="auto" w:fill="FFFFFF"/>
        </w:rPr>
        <w:t>企业电</w:t>
      </w:r>
      <w:proofErr w:type="gramEnd"/>
      <w:r>
        <w:rPr>
          <w:rFonts w:ascii="仿宋" w:eastAsia="仿宋" w:hAnsi="仿宋" w:cs="仿宋" w:hint="eastAsia"/>
          <w:color w:val="333333"/>
          <w:sz w:val="32"/>
          <w:szCs w:val="32"/>
          <w:shd w:val="clear" w:color="auto" w:fill="FFFFFF"/>
        </w:rPr>
        <w:t>商运营人员、县电商协会理事单位、有从事电</w:t>
      </w:r>
      <w:proofErr w:type="gramStart"/>
      <w:r>
        <w:rPr>
          <w:rFonts w:ascii="仿宋" w:eastAsia="仿宋" w:hAnsi="仿宋" w:cs="仿宋" w:hint="eastAsia"/>
          <w:color w:val="333333"/>
          <w:sz w:val="32"/>
          <w:szCs w:val="32"/>
          <w:shd w:val="clear" w:color="auto" w:fill="FFFFFF"/>
        </w:rPr>
        <w:t>商创业</w:t>
      </w:r>
      <w:proofErr w:type="gramEnd"/>
      <w:r>
        <w:rPr>
          <w:rFonts w:ascii="仿宋" w:eastAsia="仿宋" w:hAnsi="仿宋" w:cs="仿宋" w:hint="eastAsia"/>
          <w:color w:val="333333"/>
          <w:sz w:val="32"/>
          <w:szCs w:val="32"/>
          <w:shd w:val="clear" w:color="auto" w:fill="FFFFFF"/>
        </w:rPr>
        <w:t>意愿的大学生和社会青年等。对于有培训需求的建档立卡贫困户家庭成员，要优先组织开展电商培训，培训率要达到100%。培训工作要严格按照“有意愿、有能力、有条件、有经验”的原则，严把培训报名审核关，杜绝不设条件、不计效果、只为完成培训任务的现象发生。</w:t>
      </w:r>
    </w:p>
    <w:p w14:paraId="03CE1178"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第四条  培训内容。培训内容以电子商务政策、理论、运营、产品拍摄、图片处理与视觉营销，以及网店营销推广渠道、在线客服技巧、订单处理、物流配送等实用操作技能及本地农产品网络营销、就业创业典型经验为重点。具体内容以商水县人民政府《电子商务进农村综合示范工作方案》中第五部分《人员培训方案》中规定的内容为准。</w:t>
      </w:r>
    </w:p>
    <w:p w14:paraId="1380D494" w14:textId="77777777" w:rsidR="00E4120C" w:rsidRDefault="00E4120C" w:rsidP="00E4120C">
      <w:pPr>
        <w:pStyle w:val="a7"/>
        <w:widowControl/>
        <w:spacing w:before="0" w:beforeAutospacing="0" w:after="120" w:afterAutospacing="0" w:line="30" w:lineRule="atLeast"/>
        <w:ind w:firstLineChars="200" w:firstLine="640"/>
        <w:rPr>
          <w:rFonts w:ascii="仿宋" w:eastAsia="仿宋" w:hAnsi="仿宋" w:cs="仿宋"/>
          <w:sz w:val="32"/>
          <w:szCs w:val="32"/>
        </w:rPr>
      </w:pPr>
      <w:r>
        <w:rPr>
          <w:rFonts w:ascii="仿宋" w:eastAsia="仿宋" w:hAnsi="仿宋" w:cs="仿宋" w:hint="eastAsia"/>
          <w:color w:val="333333"/>
          <w:sz w:val="32"/>
          <w:szCs w:val="32"/>
          <w:shd w:val="clear" w:color="auto" w:fill="FFFFFF"/>
        </w:rPr>
        <w:t>第五条  培训方式。采用知识讲解和上网操作相结合的办法，注重培养学员实践操作能力；采用课堂教学与典型现场观摩相结合的方式，注重增强学员学习的积极性和主动性；采用“图文并茂、深入浅出、通俗易懂”的授课方式,注重提高培训的实际效果。既要注重通过网络链接进行线上远程教育培训，又要结合培训班、讲座、论坛、沙龙、实训等方式开展线下理论和实操培训。</w:t>
      </w:r>
    </w:p>
    <w:p w14:paraId="5067FD25"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lastRenderedPageBreak/>
        <w:t>第六条  师资力量。结合电子商务培训实务操作，本着“有实践、有经验、有成效”的原则，认真筛选组织师资力量，要把理论素质高、业务能力强的从事电</w:t>
      </w:r>
      <w:proofErr w:type="gramStart"/>
      <w:r>
        <w:rPr>
          <w:rFonts w:ascii="仿宋" w:eastAsia="仿宋" w:hAnsi="仿宋" w:cs="仿宋" w:hint="eastAsia"/>
          <w:color w:val="333333"/>
          <w:sz w:val="32"/>
          <w:szCs w:val="32"/>
          <w:shd w:val="clear" w:color="auto" w:fill="FFFFFF"/>
        </w:rPr>
        <w:t>商事业</w:t>
      </w:r>
      <w:proofErr w:type="gramEnd"/>
      <w:r>
        <w:rPr>
          <w:rFonts w:ascii="仿宋" w:eastAsia="仿宋" w:hAnsi="仿宋" w:cs="仿宋" w:hint="eastAsia"/>
          <w:color w:val="333333"/>
          <w:sz w:val="32"/>
          <w:szCs w:val="32"/>
          <w:shd w:val="clear" w:color="auto" w:fill="FFFFFF"/>
        </w:rPr>
        <w:t>的院士、知名专家、教授、讲师纳入电</w:t>
      </w:r>
      <w:proofErr w:type="gramStart"/>
      <w:r>
        <w:rPr>
          <w:rFonts w:ascii="仿宋" w:eastAsia="仿宋" w:hAnsi="仿宋" w:cs="仿宋" w:hint="eastAsia"/>
          <w:color w:val="333333"/>
          <w:sz w:val="32"/>
          <w:szCs w:val="32"/>
          <w:shd w:val="clear" w:color="auto" w:fill="FFFFFF"/>
        </w:rPr>
        <w:t>商培训</w:t>
      </w:r>
      <w:proofErr w:type="gramEnd"/>
      <w:r>
        <w:rPr>
          <w:rFonts w:ascii="仿宋" w:eastAsia="仿宋" w:hAnsi="仿宋" w:cs="仿宋" w:hint="eastAsia"/>
          <w:color w:val="333333"/>
          <w:sz w:val="32"/>
          <w:szCs w:val="32"/>
          <w:shd w:val="clear" w:color="auto" w:fill="FFFFFF"/>
        </w:rPr>
        <w:t>资深力量范畴，要把电子商务专业人员、网络营销服务人员及创业成功</w:t>
      </w:r>
      <w:proofErr w:type="gramStart"/>
      <w:r>
        <w:rPr>
          <w:rFonts w:ascii="仿宋" w:eastAsia="仿宋" w:hAnsi="仿宋" w:cs="仿宋" w:hint="eastAsia"/>
          <w:color w:val="333333"/>
          <w:sz w:val="32"/>
          <w:szCs w:val="32"/>
          <w:shd w:val="clear" w:color="auto" w:fill="FFFFFF"/>
        </w:rPr>
        <w:t>的网商等</w:t>
      </w:r>
      <w:proofErr w:type="gramEnd"/>
      <w:r>
        <w:rPr>
          <w:rFonts w:ascii="仿宋" w:eastAsia="仿宋" w:hAnsi="仿宋" w:cs="仿宋" w:hint="eastAsia"/>
          <w:color w:val="333333"/>
          <w:sz w:val="32"/>
          <w:szCs w:val="32"/>
          <w:shd w:val="clear" w:color="auto" w:fill="FFFFFF"/>
        </w:rPr>
        <w:t>纳入电</w:t>
      </w:r>
      <w:proofErr w:type="gramStart"/>
      <w:r>
        <w:rPr>
          <w:rFonts w:ascii="仿宋" w:eastAsia="仿宋" w:hAnsi="仿宋" w:cs="仿宋" w:hint="eastAsia"/>
          <w:color w:val="333333"/>
          <w:sz w:val="32"/>
          <w:szCs w:val="32"/>
          <w:shd w:val="clear" w:color="auto" w:fill="FFFFFF"/>
        </w:rPr>
        <w:t>商培训</w:t>
      </w:r>
      <w:proofErr w:type="gramEnd"/>
      <w:r>
        <w:rPr>
          <w:rFonts w:ascii="仿宋" w:eastAsia="仿宋" w:hAnsi="仿宋" w:cs="仿宋" w:hint="eastAsia"/>
          <w:color w:val="333333"/>
          <w:sz w:val="32"/>
          <w:szCs w:val="32"/>
          <w:shd w:val="clear" w:color="auto" w:fill="FFFFFF"/>
        </w:rPr>
        <w:t>前沿的力量范畴，组成</w:t>
      </w:r>
      <w:proofErr w:type="gramStart"/>
      <w:r>
        <w:rPr>
          <w:rFonts w:ascii="仿宋" w:eastAsia="仿宋" w:hAnsi="仿宋" w:cs="仿宋" w:hint="eastAsia"/>
          <w:color w:val="333333"/>
          <w:sz w:val="32"/>
          <w:szCs w:val="32"/>
          <w:shd w:val="clear" w:color="auto" w:fill="FFFFFF"/>
        </w:rPr>
        <w:t>专业电商培训</w:t>
      </w:r>
      <w:proofErr w:type="gramEnd"/>
      <w:r>
        <w:rPr>
          <w:rFonts w:ascii="仿宋" w:eastAsia="仿宋" w:hAnsi="仿宋" w:cs="仿宋" w:hint="eastAsia"/>
          <w:color w:val="333333"/>
          <w:sz w:val="32"/>
          <w:szCs w:val="32"/>
          <w:shd w:val="clear" w:color="auto" w:fill="FFFFFF"/>
        </w:rPr>
        <w:t>师资团队，达到理论和实践相结合的培训实际效果。</w:t>
      </w:r>
    </w:p>
    <w:p w14:paraId="406743F1"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第七条  培训要求。每次培训前，培训机构要向主管部门提交培训申请报告，报告包括培训对象人数（即参训人员名单）、师资配置、时间安排、课程计划、食宿安排、资金安排等内容，</w:t>
      </w:r>
      <w:proofErr w:type="gramStart"/>
      <w:r>
        <w:rPr>
          <w:rFonts w:ascii="仿宋" w:eastAsia="仿宋" w:hAnsi="仿宋" w:cs="仿宋" w:hint="eastAsia"/>
          <w:color w:val="333333"/>
          <w:sz w:val="32"/>
          <w:szCs w:val="32"/>
          <w:shd w:val="clear" w:color="auto" w:fill="FFFFFF"/>
        </w:rPr>
        <w:t>待主管</w:t>
      </w:r>
      <w:proofErr w:type="gramEnd"/>
      <w:r>
        <w:rPr>
          <w:rFonts w:ascii="仿宋" w:eastAsia="仿宋" w:hAnsi="仿宋" w:cs="仿宋" w:hint="eastAsia"/>
          <w:color w:val="333333"/>
          <w:sz w:val="32"/>
          <w:szCs w:val="32"/>
          <w:shd w:val="clear" w:color="auto" w:fill="FFFFFF"/>
        </w:rPr>
        <w:t>部门审批后，制定培训通知、学员签到表、学员培训合影照片、培训现场照片及视频、培训课件等。培训结束后，培训机构要对该次培训进行全面总结，并</w:t>
      </w:r>
      <w:proofErr w:type="gramStart"/>
      <w:r>
        <w:rPr>
          <w:rFonts w:ascii="仿宋" w:eastAsia="仿宋" w:hAnsi="仿宋" w:cs="仿宋" w:hint="eastAsia"/>
          <w:color w:val="333333"/>
          <w:sz w:val="32"/>
          <w:szCs w:val="32"/>
          <w:shd w:val="clear" w:color="auto" w:fill="FFFFFF"/>
        </w:rPr>
        <w:t>再主管</w:t>
      </w:r>
      <w:proofErr w:type="gramEnd"/>
      <w:r>
        <w:rPr>
          <w:rFonts w:ascii="仿宋" w:eastAsia="仿宋" w:hAnsi="仿宋" w:cs="仿宋" w:hint="eastAsia"/>
          <w:color w:val="333333"/>
          <w:sz w:val="32"/>
          <w:szCs w:val="32"/>
          <w:shd w:val="clear" w:color="auto" w:fill="FFFFFF"/>
        </w:rPr>
        <w:t>部门的指导下，对相关资料进行全面整建。要建立跟踪机制，按时回访学员培训后实际应用情况和自主电</w:t>
      </w:r>
      <w:proofErr w:type="gramStart"/>
      <w:r>
        <w:rPr>
          <w:rFonts w:ascii="仿宋" w:eastAsia="仿宋" w:hAnsi="仿宋" w:cs="仿宋" w:hint="eastAsia"/>
          <w:color w:val="333333"/>
          <w:sz w:val="32"/>
          <w:szCs w:val="32"/>
          <w:shd w:val="clear" w:color="auto" w:fill="FFFFFF"/>
        </w:rPr>
        <w:t>商创业</w:t>
      </w:r>
      <w:proofErr w:type="gramEnd"/>
      <w:r>
        <w:rPr>
          <w:rFonts w:ascii="仿宋" w:eastAsia="仿宋" w:hAnsi="仿宋" w:cs="仿宋" w:hint="eastAsia"/>
          <w:color w:val="333333"/>
          <w:sz w:val="32"/>
          <w:szCs w:val="32"/>
          <w:shd w:val="clear" w:color="auto" w:fill="FFFFFF"/>
        </w:rPr>
        <w:t>情况，并提供相应的孵化服务。商水县电子商务办公室要全程参与培训，监督培训情况，记录好实际参加培训人数，定时检查培训档案。</w:t>
      </w:r>
    </w:p>
    <w:p w14:paraId="54A643AD" w14:textId="77777777" w:rsidR="00E4120C" w:rsidRDefault="00E4120C" w:rsidP="00E4120C">
      <w:pPr>
        <w:pStyle w:val="a7"/>
        <w:widowControl/>
        <w:spacing w:before="0" w:beforeAutospacing="0" w:after="120" w:afterAutospacing="0" w:line="30" w:lineRule="atLeast"/>
        <w:ind w:left="450" w:firstLine="420"/>
        <w:jc w:val="center"/>
        <w:rPr>
          <w:rFonts w:ascii="仿宋" w:eastAsia="仿宋" w:hAnsi="仿宋" w:cs="仿宋"/>
          <w:sz w:val="32"/>
          <w:szCs w:val="32"/>
        </w:rPr>
      </w:pPr>
      <w:r>
        <w:rPr>
          <w:rFonts w:ascii="仿宋" w:eastAsia="仿宋" w:hAnsi="仿宋" w:cs="仿宋" w:hint="eastAsia"/>
          <w:b/>
          <w:bCs/>
          <w:color w:val="333333"/>
          <w:sz w:val="32"/>
          <w:szCs w:val="32"/>
          <w:shd w:val="clear" w:color="auto" w:fill="FFFFFF"/>
        </w:rPr>
        <w:t>第三章  培训机构的管理</w:t>
      </w:r>
    </w:p>
    <w:p w14:paraId="097F167F"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lastRenderedPageBreak/>
        <w:t>第八条  培训机构要具备电子商务专业培训资质，要配备电子商务专业讲师团队，建立电子商务培训技术标准，建立学员管理档案，定期评价培训和服务效果，定期为培训学员提供跟踪指导、咨询、实训等后续服务，并做好相关记载,以备查阅。</w:t>
      </w:r>
    </w:p>
    <w:p w14:paraId="6B8EC706"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第九条  培训机构要科学制定培训计划，定期检查培训教师的教案、课件及培训后续支持服务等工作情况，并做好相关记载。参训学员要认真完成学习任务，确保电子商务培训教学质量。</w:t>
      </w:r>
    </w:p>
    <w:p w14:paraId="5F76168E"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第十条  县电子商务办公室要加强对培训工作进行检查督导，培训机构不能按质按量完成电子商务培训任务的，要限期整改，对不按要求整改的，按单方违约进行处理。</w:t>
      </w:r>
    </w:p>
    <w:p w14:paraId="504C3CA5" w14:textId="77777777" w:rsidR="00E4120C" w:rsidRDefault="00E4120C" w:rsidP="00E4120C">
      <w:pPr>
        <w:pStyle w:val="a7"/>
        <w:widowControl/>
        <w:spacing w:before="0" w:beforeAutospacing="0" w:after="120" w:afterAutospacing="0" w:line="30" w:lineRule="atLeast"/>
        <w:ind w:left="450" w:firstLine="420"/>
        <w:jc w:val="center"/>
        <w:rPr>
          <w:rFonts w:ascii="仿宋" w:eastAsia="仿宋" w:hAnsi="仿宋" w:cs="仿宋"/>
          <w:b/>
          <w:bCs/>
          <w:sz w:val="32"/>
          <w:szCs w:val="32"/>
        </w:rPr>
      </w:pPr>
      <w:r>
        <w:rPr>
          <w:rFonts w:ascii="仿宋" w:eastAsia="仿宋" w:hAnsi="仿宋" w:cs="仿宋" w:hint="eastAsia"/>
          <w:b/>
          <w:bCs/>
          <w:color w:val="333333"/>
          <w:sz w:val="32"/>
          <w:szCs w:val="32"/>
          <w:shd w:val="clear" w:color="auto" w:fill="FFFFFF"/>
        </w:rPr>
        <w:t>第四章  培训材料申报</w:t>
      </w:r>
    </w:p>
    <w:p w14:paraId="17BF77D6"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第十一条  培训单位在培训前要向县电子商务进农村综合示范领导小组办公室提交培训计划，培训结束后应及时报送相关培训材料，需提交的材料包括：申请报告、批复、培训通知、培训课件、现场照片、合影照片、培训学员名单、签到表、培训内容、电话回访记录、情况总结等。</w:t>
      </w:r>
    </w:p>
    <w:p w14:paraId="276503D1" w14:textId="77777777" w:rsidR="00E4120C" w:rsidRDefault="00E4120C" w:rsidP="00E4120C">
      <w:pPr>
        <w:pStyle w:val="a7"/>
        <w:widowControl/>
        <w:spacing w:before="0" w:beforeAutospacing="0" w:after="120" w:afterAutospacing="0" w:line="30" w:lineRule="atLeast"/>
        <w:ind w:left="450" w:firstLine="420"/>
        <w:jc w:val="center"/>
        <w:rPr>
          <w:rFonts w:ascii="仿宋" w:eastAsia="仿宋" w:hAnsi="仿宋" w:cs="仿宋"/>
          <w:b/>
          <w:bCs/>
          <w:sz w:val="32"/>
          <w:szCs w:val="32"/>
        </w:rPr>
      </w:pPr>
      <w:r>
        <w:rPr>
          <w:rFonts w:ascii="仿宋" w:eastAsia="仿宋" w:hAnsi="仿宋" w:cs="仿宋" w:hint="eastAsia"/>
          <w:b/>
          <w:bCs/>
          <w:color w:val="333333"/>
          <w:sz w:val="32"/>
          <w:szCs w:val="32"/>
          <w:shd w:val="clear" w:color="auto" w:fill="FFFFFF"/>
        </w:rPr>
        <w:t>第五章  培训验收</w:t>
      </w:r>
    </w:p>
    <w:p w14:paraId="69502FCE"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lastRenderedPageBreak/>
        <w:t>第十二条  县电子商务进农村综合示范领导小组办公室在收到培训机构的申报材料后，参照商水县人民政府《商水县电子商务进农村综合示范工作实施方案》和《商水县国家电子商务进农村综合示范项目培训工作验收办法》及本办法对培训工作进行验收，验收结果分为合格、不合格和一票否决三个等次，对于培训合格的，有培训机构将相关资料装订成册，一式两份，县电商办和培训机构各一份，归档备案。对于培训不合格的，要求限期整改完成，经再次验收通过后，按合格归档备案。对于一票否决的培训，要求对原有人员重新进行培训，培训费用全部由培训机构承担，培训完成，经再次验收通过后，按合格归档备案。</w:t>
      </w:r>
    </w:p>
    <w:p w14:paraId="4446EB98" w14:textId="77777777" w:rsidR="00E4120C" w:rsidRDefault="00E4120C" w:rsidP="00E4120C">
      <w:pPr>
        <w:pStyle w:val="a7"/>
        <w:widowControl/>
        <w:spacing w:before="0" w:beforeAutospacing="0" w:after="120" w:afterAutospacing="0" w:line="30" w:lineRule="atLeast"/>
        <w:ind w:left="450" w:firstLine="420"/>
        <w:jc w:val="center"/>
        <w:rPr>
          <w:rFonts w:ascii="仿宋" w:eastAsia="仿宋" w:hAnsi="仿宋" w:cs="仿宋"/>
          <w:b/>
          <w:bCs/>
          <w:sz w:val="32"/>
          <w:szCs w:val="32"/>
        </w:rPr>
      </w:pPr>
      <w:r>
        <w:rPr>
          <w:rFonts w:ascii="仿宋" w:eastAsia="仿宋" w:hAnsi="仿宋" w:cs="仿宋" w:hint="eastAsia"/>
          <w:b/>
          <w:bCs/>
          <w:color w:val="333333"/>
          <w:sz w:val="32"/>
          <w:szCs w:val="32"/>
          <w:shd w:val="clear" w:color="auto" w:fill="FFFFFF"/>
        </w:rPr>
        <w:t>第六章  保障措施</w:t>
      </w:r>
    </w:p>
    <w:p w14:paraId="6FC9066D"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color w:val="333333"/>
          <w:sz w:val="32"/>
          <w:szCs w:val="32"/>
          <w:shd w:val="clear" w:color="auto" w:fill="FFFFFF"/>
        </w:rPr>
      </w:pPr>
      <w:r>
        <w:rPr>
          <w:rFonts w:ascii="仿宋" w:eastAsia="仿宋" w:hAnsi="仿宋" w:cs="仿宋" w:hint="eastAsia"/>
          <w:color w:val="333333"/>
          <w:sz w:val="32"/>
          <w:szCs w:val="32"/>
          <w:shd w:val="clear" w:color="auto" w:fill="FFFFFF"/>
        </w:rPr>
        <w:t>第十三条  规范经费使用。严格按照《中央和国家机关培训费管理办法》和地方关于培训的相关规定，安排培训人员在商水县辖区内培训的，培训经费主要用于住宿、伙食、场租、讲课、资料、交通等费用支出。</w:t>
      </w:r>
    </w:p>
    <w:p w14:paraId="0E086622"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第十四条  严格进度安排。要规划好本年度培训安排计划，制定好每月参训人员数量和培训内容，提前向县电子商务办公室上报每月的具体培训计划和进度。</w:t>
      </w:r>
    </w:p>
    <w:p w14:paraId="7342D46E"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lastRenderedPageBreak/>
        <w:t>第十五条  加强监督管理。加大对培训工作例行检查力度，及时填写《电子商务培训检查记录表》,要求被检查单位和检查人在检查记录表中签字确认，存档备查。</w:t>
      </w:r>
    </w:p>
    <w:p w14:paraId="65DC74FF" w14:textId="77777777" w:rsidR="00E4120C" w:rsidRDefault="00E4120C" w:rsidP="00E4120C">
      <w:pPr>
        <w:pStyle w:val="a7"/>
        <w:widowControl/>
        <w:spacing w:before="0" w:beforeAutospacing="0" w:after="120" w:afterAutospacing="0" w:line="30" w:lineRule="atLeast"/>
        <w:ind w:left="450" w:firstLine="420"/>
        <w:rPr>
          <w:rFonts w:ascii="仿宋" w:eastAsia="仿宋" w:hAnsi="仿宋" w:cs="仿宋"/>
          <w:sz w:val="32"/>
          <w:szCs w:val="32"/>
        </w:rPr>
      </w:pPr>
      <w:r>
        <w:rPr>
          <w:rFonts w:ascii="仿宋" w:eastAsia="仿宋" w:hAnsi="仿宋" w:cs="仿宋" w:hint="eastAsia"/>
          <w:color w:val="333333"/>
          <w:sz w:val="32"/>
          <w:szCs w:val="32"/>
          <w:shd w:val="clear" w:color="auto" w:fill="FFFFFF"/>
        </w:rPr>
        <w:t>第十六条  本办法自发布之日起执行，由商水县电子商务办公室负责解释。</w:t>
      </w:r>
    </w:p>
    <w:p w14:paraId="14C62B37" w14:textId="77777777" w:rsidR="00743F35" w:rsidRPr="00E4120C" w:rsidRDefault="00743F35"/>
    <w:sectPr w:rsidR="00743F35" w:rsidRPr="00E412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00101" w14:textId="77777777" w:rsidR="0007559C" w:rsidRDefault="0007559C" w:rsidP="00E4120C">
      <w:r>
        <w:separator/>
      </w:r>
    </w:p>
  </w:endnote>
  <w:endnote w:type="continuationSeparator" w:id="0">
    <w:p w14:paraId="53A32BA0" w14:textId="77777777" w:rsidR="0007559C" w:rsidRDefault="0007559C" w:rsidP="00E4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268D0" w14:textId="77777777" w:rsidR="0007559C" w:rsidRDefault="0007559C" w:rsidP="00E4120C">
      <w:r>
        <w:separator/>
      </w:r>
    </w:p>
  </w:footnote>
  <w:footnote w:type="continuationSeparator" w:id="0">
    <w:p w14:paraId="0780851A" w14:textId="77777777" w:rsidR="0007559C" w:rsidRDefault="0007559C" w:rsidP="00E412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F35"/>
    <w:rsid w:val="0007559C"/>
    <w:rsid w:val="00743F35"/>
    <w:rsid w:val="00E412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A2A3B-8F52-46BA-925E-8145A064A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120C"/>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2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120C"/>
    <w:rPr>
      <w:sz w:val="18"/>
      <w:szCs w:val="18"/>
    </w:rPr>
  </w:style>
  <w:style w:type="paragraph" w:styleId="a5">
    <w:name w:val="footer"/>
    <w:basedOn w:val="a"/>
    <w:link w:val="a6"/>
    <w:uiPriority w:val="99"/>
    <w:unhideWhenUsed/>
    <w:rsid w:val="00E4120C"/>
    <w:pPr>
      <w:tabs>
        <w:tab w:val="center" w:pos="4153"/>
        <w:tab w:val="right" w:pos="8306"/>
      </w:tabs>
      <w:snapToGrid w:val="0"/>
      <w:jc w:val="left"/>
    </w:pPr>
    <w:rPr>
      <w:sz w:val="18"/>
      <w:szCs w:val="18"/>
    </w:rPr>
  </w:style>
  <w:style w:type="character" w:customStyle="1" w:styleId="a6">
    <w:name w:val="页脚 字符"/>
    <w:basedOn w:val="a0"/>
    <w:link w:val="a5"/>
    <w:uiPriority w:val="99"/>
    <w:rsid w:val="00E4120C"/>
    <w:rPr>
      <w:sz w:val="18"/>
      <w:szCs w:val="18"/>
    </w:rPr>
  </w:style>
  <w:style w:type="paragraph" w:styleId="a7">
    <w:name w:val="Normal (Web)"/>
    <w:basedOn w:val="a"/>
    <w:qFormat/>
    <w:rsid w:val="00E4120C"/>
    <w:pPr>
      <w:spacing w:before="100" w:beforeAutospacing="1" w:after="100"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345</Words>
  <Characters>1971</Characters>
  <Application>Microsoft Office Word</Application>
  <DocSecurity>0</DocSecurity>
  <Lines>16</Lines>
  <Paragraphs>4</Paragraphs>
  <ScaleCrop>false</ScaleCrop>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wangzhi</dc:creator>
  <cp:keywords/>
  <dc:description/>
  <cp:lastModifiedBy>wangzhi</cp:lastModifiedBy>
  <cp:revision>2</cp:revision>
  <dcterms:created xsi:type="dcterms:W3CDTF">2019-03-19T03:34:00Z</dcterms:created>
  <dcterms:modified xsi:type="dcterms:W3CDTF">2019-03-19T03:34:00Z</dcterms:modified>
</cp:coreProperties>
</file>